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D320D" w14:textId="77657B80" w:rsidR="007E53F1" w:rsidRPr="007E53F1" w:rsidRDefault="007E53F1" w:rsidP="007E53F1">
      <w:pPr>
        <w:ind w:left="360"/>
        <w:jc w:val="center"/>
        <w:rPr>
          <w:b/>
          <w:bCs/>
          <w:u w:val="single"/>
        </w:rPr>
      </w:pPr>
      <w:r w:rsidRPr="007E53F1">
        <w:rPr>
          <w:rFonts w:hint="eastAsia"/>
          <w:b/>
          <w:bCs/>
          <w:u w:val="single"/>
        </w:rPr>
        <w:t>FAQ for Spatial AI PoC Challenge</w:t>
      </w:r>
    </w:p>
    <w:p w14:paraId="5D0A4BF3" w14:textId="6E895B4D" w:rsidR="007E53F1" w:rsidRPr="007E53F1" w:rsidRDefault="007E53F1" w:rsidP="007E53F1">
      <w:pPr>
        <w:ind w:left="360"/>
        <w:jc w:val="right"/>
        <w:rPr>
          <w:b/>
          <w:bCs/>
          <w:sz w:val="16"/>
          <w:szCs w:val="16"/>
        </w:rPr>
      </w:pPr>
      <w:r w:rsidRPr="007E53F1">
        <w:rPr>
          <w:rFonts w:hint="eastAsia"/>
          <w:b/>
          <w:bCs/>
          <w:sz w:val="16"/>
          <w:szCs w:val="16"/>
        </w:rPr>
        <w:t>Last Update: 6 May 2026</w:t>
      </w:r>
    </w:p>
    <w:p w14:paraId="4566E171" w14:textId="77777777" w:rsidR="007E53F1" w:rsidRDefault="007E53F1" w:rsidP="007E53F1"/>
    <w:p w14:paraId="6057125F" w14:textId="2F68ADE1" w:rsidR="00BA5210" w:rsidRPr="007E53F1" w:rsidRDefault="00BA5210" w:rsidP="007E53F1">
      <w:pPr>
        <w:rPr>
          <w:b/>
          <w:bCs/>
        </w:rPr>
      </w:pPr>
      <w:r w:rsidRPr="007E53F1">
        <w:rPr>
          <w:rFonts w:hint="eastAsia"/>
          <w:b/>
          <w:bCs/>
        </w:rPr>
        <w:t xml:space="preserve">Q1. </w:t>
      </w:r>
      <w:r w:rsidRPr="007E53F1">
        <w:rPr>
          <w:b/>
          <w:bCs/>
        </w:rPr>
        <w:t>Would it be possible to participate in the programme remotely or from overseas, or is physical presence in Hong Kong required throughout the programme?</w:t>
      </w:r>
    </w:p>
    <w:p w14:paraId="4975FBAD" w14:textId="77777777" w:rsidR="00331A07" w:rsidRPr="00331A07" w:rsidRDefault="00FF313E" w:rsidP="00331A07">
      <w:pPr>
        <w:rPr>
          <w:i/>
          <w:iCs/>
        </w:rPr>
      </w:pPr>
      <w:r>
        <w:rPr>
          <w:rFonts w:hint="eastAsia"/>
          <w:i/>
          <w:iCs/>
        </w:rPr>
        <w:t xml:space="preserve"> </w:t>
      </w:r>
      <w:r w:rsidR="00331A07" w:rsidRPr="00331A07">
        <w:rPr>
          <w:i/>
          <w:iCs/>
        </w:rPr>
        <w:t>Answer: It is preferred that each selected team can meet with mentors regularly (at least once per month), either in person or online. In addition, selected teams are required to conduct on-site trials for their PoC during the programme, and to present their PoC in relevant theme-based seminar and at the finale (key team members are required to be in-person participation). That said, some of the team members may choose to stay remote throughout the program.</w:t>
      </w:r>
    </w:p>
    <w:p w14:paraId="5E3169B4" w14:textId="4E44EA26" w:rsidR="007E53F1" w:rsidRPr="007E53F1" w:rsidRDefault="007E53F1" w:rsidP="007E53F1">
      <w:pPr>
        <w:rPr>
          <w:i/>
          <w:iCs/>
        </w:rPr>
      </w:pPr>
    </w:p>
    <w:p w14:paraId="56F2EACD" w14:textId="063E7B9F" w:rsidR="00BA5210" w:rsidRPr="007E53F1" w:rsidRDefault="00BA5210" w:rsidP="00BA5210">
      <w:pPr>
        <w:rPr>
          <w:b/>
          <w:bCs/>
        </w:rPr>
      </w:pPr>
      <w:r w:rsidRPr="00BA5210">
        <w:t> </w:t>
      </w:r>
      <w:r w:rsidRPr="007E53F1">
        <w:rPr>
          <w:rFonts w:hint="eastAsia"/>
          <w:b/>
          <w:bCs/>
        </w:rPr>
        <w:t xml:space="preserve">Q2. </w:t>
      </w:r>
      <w:r w:rsidRPr="007E53F1">
        <w:rPr>
          <w:b/>
          <w:bCs/>
        </w:rPr>
        <w:t xml:space="preserve"> Are applicants expected to develop solutions strictly within the use cases/pain points presented in the information deck, or are we free to propose independent use cases </w:t>
      </w:r>
      <w:proofErr w:type="gramStart"/>
      <w:r w:rsidRPr="007E53F1">
        <w:rPr>
          <w:b/>
          <w:bCs/>
        </w:rPr>
        <w:t>as long as</w:t>
      </w:r>
      <w:proofErr w:type="gramEnd"/>
      <w:r w:rsidRPr="007E53F1">
        <w:rPr>
          <w:b/>
          <w:bCs/>
        </w:rPr>
        <w:t xml:space="preserve"> they fall within one of the 3 broader themes? For example, if the government theme is chosen, is vegetation classification the preferred pain point to address, or is it just an indication?</w:t>
      </w:r>
    </w:p>
    <w:p w14:paraId="0FFAA548" w14:textId="77777777" w:rsidR="007E53F1" w:rsidRPr="007E53F1" w:rsidRDefault="00BA5210" w:rsidP="007E53F1">
      <w:pPr>
        <w:rPr>
          <w:i/>
          <w:iCs/>
        </w:rPr>
      </w:pPr>
      <w:r w:rsidRPr="007E53F1">
        <w:rPr>
          <w:rFonts w:hint="eastAsia"/>
          <w:i/>
          <w:iCs/>
        </w:rPr>
        <w:t xml:space="preserve">Answer: </w:t>
      </w:r>
      <w:r w:rsidR="007E53F1" w:rsidRPr="007E53F1">
        <w:rPr>
          <w:i/>
          <w:iCs/>
        </w:rPr>
        <w:t xml:space="preserve">We suggest proposals should address the pain points stated in the information deck to ensure strong alignment with partner needs. Value-added initiatives or additional use cases beyond the deck are welcome and will receive extra credit, </w:t>
      </w:r>
      <w:proofErr w:type="gramStart"/>
      <w:r w:rsidR="007E53F1" w:rsidRPr="007E53F1">
        <w:rPr>
          <w:i/>
          <w:iCs/>
        </w:rPr>
        <w:t>as long as</w:t>
      </w:r>
      <w:proofErr w:type="gramEnd"/>
      <w:r w:rsidR="007E53F1" w:rsidRPr="007E53F1">
        <w:rPr>
          <w:i/>
          <w:iCs/>
        </w:rPr>
        <w:t xml:space="preserve"> they fall within one of the three broader themes.</w:t>
      </w:r>
    </w:p>
    <w:p w14:paraId="1235088B" w14:textId="1DA371C8" w:rsidR="00F9147E" w:rsidRDefault="00F9147E"/>
    <w:sectPr w:rsidR="00F9147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B7EBD" w14:textId="77777777" w:rsidR="00B04D1A" w:rsidRDefault="00B04D1A" w:rsidP="00FF313E">
      <w:pPr>
        <w:spacing w:after="0" w:line="240" w:lineRule="auto"/>
      </w:pPr>
      <w:r>
        <w:separator/>
      </w:r>
    </w:p>
  </w:endnote>
  <w:endnote w:type="continuationSeparator" w:id="0">
    <w:p w14:paraId="3B2231AC" w14:textId="77777777" w:rsidR="00B04D1A" w:rsidRDefault="00B04D1A" w:rsidP="00FF3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E2118" w14:textId="77777777" w:rsidR="00B04D1A" w:rsidRDefault="00B04D1A" w:rsidP="00FF313E">
      <w:pPr>
        <w:spacing w:after="0" w:line="240" w:lineRule="auto"/>
      </w:pPr>
      <w:r>
        <w:separator/>
      </w:r>
    </w:p>
  </w:footnote>
  <w:footnote w:type="continuationSeparator" w:id="0">
    <w:p w14:paraId="493AA742" w14:textId="77777777" w:rsidR="00B04D1A" w:rsidRDefault="00B04D1A" w:rsidP="00FF3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64043"/>
    <w:multiLevelType w:val="hybridMultilevel"/>
    <w:tmpl w:val="AA086124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354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10"/>
    <w:rsid w:val="002E7AD8"/>
    <w:rsid w:val="00331A07"/>
    <w:rsid w:val="003C073E"/>
    <w:rsid w:val="007E53F1"/>
    <w:rsid w:val="00B04D1A"/>
    <w:rsid w:val="00BA5210"/>
    <w:rsid w:val="00F9147E"/>
    <w:rsid w:val="00FC0CC1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9854F"/>
  <w15:chartTrackingRefBased/>
  <w15:docId w15:val="{93CCCE04-8E79-40A1-B4CC-72F240FD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2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2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2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2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2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2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3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13E"/>
  </w:style>
  <w:style w:type="paragraph" w:styleId="Footer">
    <w:name w:val="footer"/>
    <w:basedOn w:val="Normal"/>
    <w:link w:val="FooterChar"/>
    <w:uiPriority w:val="99"/>
    <w:unhideWhenUsed/>
    <w:rsid w:val="00FF3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77F7F3BC4EF74DA2EA1407BA4DF24C" ma:contentTypeVersion="19" ma:contentTypeDescription="Create a new document." ma:contentTypeScope="" ma:versionID="a0a82b0577271fe9501cdc177eb1fab8">
  <xsd:schema xmlns:xsd="http://www.w3.org/2001/XMLSchema" xmlns:xs="http://www.w3.org/2001/XMLSchema" xmlns:p="http://schemas.microsoft.com/office/2006/metadata/properties" xmlns:ns2="f457aff3-ed58-4a0c-b8e0-a70d75900412" xmlns:ns3="ce2083b9-d424-4aa0-9a13-8d119feb5da7" targetNamespace="http://schemas.microsoft.com/office/2006/metadata/properties" ma:root="true" ma:fieldsID="8d73e71e7d5c72d8f2f5b85a0afffbde" ns2:_="" ns3:_="">
    <xsd:import namespace="f457aff3-ed58-4a0c-b8e0-a70d75900412"/>
    <xsd:import namespace="ce2083b9-d424-4aa0-9a13-8d119feb5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7aff3-ed58-4a0c-b8e0-a70d75900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b92707-235b-49d4-9598-b5d873aa68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083b9-d424-4aa0-9a13-8d119feb5da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75361c-16af-453f-a63d-f6d2640cf807}" ma:internalName="TaxCatchAll" ma:showField="CatchAllData" ma:web="ce2083b9-d424-4aa0-9a13-8d119feb5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57aff3-ed58-4a0c-b8e0-a70d75900412">
      <Terms xmlns="http://schemas.microsoft.com/office/infopath/2007/PartnerControls"/>
    </lcf76f155ced4ddcb4097134ff3c332f>
    <TaxCatchAll xmlns="ce2083b9-d424-4aa0-9a13-8d119feb5d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EB9FAC-0450-4FE1-AC35-AF8922DE6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7aff3-ed58-4a0c-b8e0-a70d75900412"/>
    <ds:schemaRef ds:uri="ce2083b9-d424-4aa0-9a13-8d119feb5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CF7D69-0971-4B9C-8D14-1664510AB373}">
  <ds:schemaRefs>
    <ds:schemaRef ds:uri="http://schemas.microsoft.com/office/2006/metadata/properties"/>
    <ds:schemaRef ds:uri="http://schemas.microsoft.com/office/infopath/2007/PartnerControls"/>
    <ds:schemaRef ds:uri="f457aff3-ed58-4a0c-b8e0-a70d75900412"/>
    <ds:schemaRef ds:uri="ce2083b9-d424-4aa0-9a13-8d119feb5da7"/>
  </ds:schemaRefs>
</ds:datastoreItem>
</file>

<file path=customXml/itemProps3.xml><?xml version="1.0" encoding="utf-8"?>
<ds:datastoreItem xmlns:ds="http://schemas.openxmlformats.org/officeDocument/2006/customXml" ds:itemID="{903DA8BE-E9AD-409E-BB9C-4C201CB303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224</Words>
  <Characters>1137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 SW Lam</dc:creator>
  <cp:keywords/>
  <dc:description/>
  <cp:lastModifiedBy>Edmond SW Lam</cp:lastModifiedBy>
  <cp:revision>3</cp:revision>
  <dcterms:created xsi:type="dcterms:W3CDTF">2026-05-05T01:58:00Z</dcterms:created>
  <dcterms:modified xsi:type="dcterms:W3CDTF">2026-05-06T02:00:00Z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40898e-8284-402c-838e-1fd1e257f0ce_Enabled">
    <vt:lpwstr>true</vt:lpwstr>
  </property>
  <property fmtid="{D5CDD505-2E9C-101B-9397-08002B2CF9AE}" pid="3" name="MSIP_Label_cb40898e-8284-402c-838e-1fd1e257f0ce_SetDate">
    <vt:lpwstr>2026-05-05T02:21:49Z</vt:lpwstr>
  </property>
  <property fmtid="{D5CDD505-2E9C-101B-9397-08002B2CF9AE}" pid="4" name="MSIP_Label_cb40898e-8284-402c-838e-1fd1e257f0ce_Method">
    <vt:lpwstr>Standard</vt:lpwstr>
  </property>
  <property fmtid="{D5CDD505-2E9C-101B-9397-08002B2CF9AE}" pid="5" name="MSIP_Label_cb40898e-8284-402c-838e-1fd1e257f0ce_Name">
    <vt:lpwstr>Restricted (No Protection)</vt:lpwstr>
  </property>
  <property fmtid="{D5CDD505-2E9C-101B-9397-08002B2CF9AE}" pid="6" name="MSIP_Label_cb40898e-8284-402c-838e-1fd1e257f0ce_SiteId">
    <vt:lpwstr>b3e19ac2-e192-44c8-90bd-41acbfb3dcdb</vt:lpwstr>
  </property>
  <property fmtid="{D5CDD505-2E9C-101B-9397-08002B2CF9AE}" pid="7" name="MSIP_Label_cb40898e-8284-402c-838e-1fd1e257f0ce_ActionId">
    <vt:lpwstr>4170fbdc-f538-47c4-a124-a2c40b215a82</vt:lpwstr>
  </property>
  <property fmtid="{D5CDD505-2E9C-101B-9397-08002B2CF9AE}" pid="8" name="MSIP_Label_cb40898e-8284-402c-838e-1fd1e257f0ce_ContentBits">
    <vt:lpwstr>0</vt:lpwstr>
  </property>
  <property fmtid="{D5CDD505-2E9C-101B-9397-08002B2CF9AE}" pid="9" name="MSIP_Label_cb40898e-8284-402c-838e-1fd1e257f0ce_Tag">
    <vt:lpwstr>10, 3, 0, 1</vt:lpwstr>
  </property>
  <property fmtid="{D5CDD505-2E9C-101B-9397-08002B2CF9AE}" pid="10" name="ContentTypeId">
    <vt:lpwstr>0x010100FE77F7F3BC4EF74DA2EA1407BA4DF24C</vt:lpwstr>
  </property>
  <property fmtid="{D5CDD505-2E9C-101B-9397-08002B2CF9AE}" pid="11" name="MediaServiceImageTags">
    <vt:lpwstr/>
  </property>
</Properties>
</file>